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January 26th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begin unit 4 where we focus on diversity. Students will learn the importance of diversity,  how diversity affects our communities and how it can lead to conflict.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begin fractions in math. Students will focus on understanding parts of a whole and parts of a group. Students will learn to identify and represent fractional amounts. Students will also understand the relevance of fractions in our daily lives.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This week we will continue to focus on wind power. Students will be constructing wind turbines and testing out their constructions.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begin to discuss geography. We will focus on physical geography, specifically relative and absolute location. Students will continue to complete TFK totally ten assignments.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will begin outlining their conclusion paragraphs and begin the first draft of their essays.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begin creating our classroom timeline of the Prophet’s life in small groups.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 26 15.docx</dc:title>
</cp:coreProperties>
</file>