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January 5th</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3: Intellectual Literacy. We will be covering the concepts of decisions and judgments. We will specifically discuss how useful knowledge impacts our communities this week, how individuals and groups bring change, and how societies react to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division. We will make connections to multiplication as students understand what it means to divide. Students will continue practicing the traditional algorithm for division.  Model drawing and multiplication timed tests continue.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This week we will focus on wind power and learn about it’s history. Students will learn about how the sun causes wind and how wind can affect people. We will then test the strength of various materials using wind energy.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begin to discuss public issues and making informed decisions as an important civic responsibility. Students will analyze different issues and current events. We will look at differing points of view and learn to form opinions with reason. Students will discuss how perspective affects our judgment and how judgment affects our decision making.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32"/>
          <w:u w:val="single"/>
          <w:rtl w:val="0"/>
        </w:rPr>
        <w:t xml:space="preserve">Geography Quiz 1/9/15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will begin creating topic sentences for each paragraph and outlining their information in order. We will also begin outlining our introduction and conclusion paragraphs.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making connections to our Unit 3 concepts of decisions and judgements. We will also brainstorm ways to apply the lessons from the Prophet’s life into our daily life. We will also continue discussing the unit 3 Hadith. Unit 3 Hadith test is January 14th (4A) January 15th (4B).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 5 14.docx</dc:title>
</cp:coreProperties>
</file>